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«Дошкольное образование и начальное образование»,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"Технология" в начальной школе: содержание предмета, технологии обучения</w:t>
            </w:r>
          </w:p>
          <w:p>
            <w:pPr>
              <w:jc w:val="center"/>
              <w:spacing w:after="0" w:line="240" w:lineRule="auto"/>
              <w:rPr>
                <w:sz w:val="32"/>
                <w:szCs w:val="32"/>
              </w:rPr>
            </w:pPr>
            <w:r>
              <w:rPr>
                <w:rFonts w:ascii="Times New Roman" w:hAnsi="Times New Roman" w:cs="Times New Roman"/>
                <w:color w:val="#000000"/>
                <w:sz w:val="32"/>
                <w:szCs w:val="32"/>
              </w:rPr>
              <w:t> К.М.06.08.03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«Дошкольное образование и начальное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695.4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/Котлярова Т.С./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«Дошкольное образование и начальное образование»;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«"Технология" в начальной школе: содержание предмета, технологии обучения»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44.03.05 Педагогическое образование (с двумя профилями подготовки);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К.М.06.08.03 «"Технология" в начальной школе: содержание предмета, технологии обучения».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«"Технология" в начальной школе: содержание предмета, технологии обучения»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реализовывать образовательные программы различных уровней в соответствии с современными методиками и технологиями, в том числе информационными, для обеспечения качества учебно-воспитательного процесса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методологию практической педагогической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знать методики и технологии формирования образовательной среды школы в целях достижения личностных, предметных и метапредметных результатов обучения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 уметь моделировать педагогические ситуации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ПК-3.6 уметь проектировать педагогическое взаимодействие</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ПК-3.7 уметь обосновывать необходимость включения различных компонентов социокультурной среды в образовательный процесс</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ПК-3.10 владеть навыками использования образовательного потенциала социокультурной среды в учебной и внеурочной деятельности</w:t>
            </w:r>
          </w:p>
        </w:tc>
      </w:tr>
      <w:tr>
        <w:trPr>
          <w:trHeight w:hRule="exact" w:val="277.8295"/>
        </w:trPr>
        <w:tc>
          <w:tcPr>
            <w:tcW w:w="9640" w:type="dxa"/>
          </w:tcP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ПК-8</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содержание образовательных программ и их элементов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 знать  особенности рекомендованных Министерством образования и науки РФ учебно методических комплектов и предметных линий по учебным дисциплинам начальной школы, позволяющие их использование при обучении детей с различным уровнем подготовки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ПК-8.3 знать содержание учебно-методических комплектов по различным учебным предметам начальной школы из Федерального перечня учебников</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ПК-8.5 знать содержание примерных программ предметных областей начальной школы</w:t>
            </w:r>
          </w:p>
        </w:tc>
      </w:tr>
      <w:tr>
        <w:trPr>
          <w:trHeight w:hRule="exact" w:val="666.202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ПК-8.12 уметь составлять тематическое планирование уроков, соотносить тип и форму урока, методы, приёмы, средства и технологии обучения с целями урока и изучаемым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содержанием</w:t>
            </w:r>
          </w:p>
        </w:tc>
      </w:tr>
      <w:tr>
        <w:trPr>
          <w:trHeight w:hRule="exact" w:val="585.05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ПК-8.15 владеть современными методиками в различных предметных областях начальной школы</w:t>
            </w:r>
          </w:p>
        </w:tc>
      </w:tr>
      <w:tr>
        <w:trPr>
          <w:trHeight w:hRule="exact" w:val="585.0601"/>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ПК-8.16 владеть современными технологиями, в т.ч. информационными, обеспечивающими качество учебно-воспитательного процесса</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К.М.06.08.03 «"Технология" в начальной школе: содержание предмета, технологии обучения» относится к обязательной части, является дисциплиной Блока Б1. «Дисциплины (модули)». Модуль "Содержание и методы обучения в предметных областях "Искусство" и "Технология""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Безопасность жизнедеятельности</w:t>
            </w:r>
          </w:p>
          <w:p>
            <w:pPr>
              <w:jc w:val="center"/>
              <w:spacing w:after="0" w:line="240" w:lineRule="auto"/>
              <w:rPr>
                <w:sz w:val="22"/>
                <w:szCs w:val="22"/>
              </w:rPr>
            </w:pPr>
            <w:r>
              <w:rPr>
                <w:rFonts w:ascii="Times New Roman" w:hAnsi="Times New Roman" w:cs="Times New Roman"/>
                <w:color w:val="#000000"/>
                <w:sz w:val="22"/>
                <w:szCs w:val="22"/>
              </w:rPr>
              <w:t> Педагогика и психология начального образования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(педагогическая) практика (преподавательская)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 ПК-8</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9</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3"/>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Задачи трудового обучения. История развития и методы трудового обучения в начальной школе. Анализ авторских программ по трудовому обучению младших 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Оборудование кабинета и оснащение уроков технологии в начальной школе. Подготовка учителя к уроку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Методы преподавания технологии. Формы организации учебно-воспитательной работы на уроках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Методика организации и проведения урока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Содержание и особенности работы с бумагой и картоном в начальной школе. Материалы и инструменты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Ткани. Работа с тканью.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Материал и образ (композиция на плоскости из различных материалов)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Художественная техника. Основы композиции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Уроки технологии в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Подготовка учителя к уроку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Методы преподавания технологии. Формы организации учебного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Содержание и особенности работы с бумагой и картоном в начальной школе. Материалы и инструменты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Разметка, сгибание, складывание бумаги. Резание, склеивание бумаги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Новые приемы обработки бумаги. Использование разных способов выкраивания деталей для создания образа и настроения.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Материал и образ (композиция на плоскости из различных материалов)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14.58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Разметка ткани продергиванием нити. Швы.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8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Керамика в культуре народов мира. Роспись сосуда.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52</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Задачи трудового обучения. История развития и методы трудового обучения в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Анализ авторских программ по трудовому обучению младших 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Оборудование кабинета и оснащение уроков технологии в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Методика организации и проведения урока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Ткани. Рекомендации по работе с природными и другими материалами.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Мозаика: художественная техника, основы композиции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Место трудового обучения в начальной школе при осуществлении меж-предметных связей.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Особенности построения уроков организации контроля результатов обучения младших 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Место трудового обучения в начальной школе при осуществлении меж-предметных связей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13919.72"/>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70.055"/>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66"/>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Задачи трудового обучения. История развития и методы трудового обучения в начальной школе. Анализ авторских программ по трудовому обучению младших школьников.</w:t>
            </w:r>
          </w:p>
        </w:tc>
      </w:tr>
      <w:tr>
        <w:trPr>
          <w:trHeight w:hRule="exact" w:val="828.7865"/>
        </w:trPr>
        <w:tc>
          <w:tcPr>
            <w:tcW w:w="9654" w:type="dxa"/>
            <w:tcBorders>
</w:tcBorders>
            <w:vMerge/>
            <w:shd w:val="clear" w:color="#000000" w:fill="#FFFFFF"/>
            <w:vAlign w:val="top"/>
            <w:tcMar>
              <w:left w:w="34" w:type="dxa"/>
              <w:right w:w="34" w:type="dxa"/>
            </w:tcMar>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Технология: основные понятия, структура построения курса. Средства обучения. Проблема формулировки учебных заданий для учащихся. Активизация творческих способностей младших школьников в процессе формирования навыков работы с различными материалами.</w:t>
            </w:r>
          </w:p>
          <w:p>
            <w:pPr>
              <w:jc w:val="both"/>
              <w:spacing w:after="0" w:line="240" w:lineRule="auto"/>
              <w:rPr>
                <w:sz w:val="24"/>
                <w:szCs w:val="24"/>
              </w:rPr>
            </w:pPr>
            <w:r>
              <w:rPr>
                <w:rFonts w:ascii="Times New Roman" w:hAnsi="Times New Roman" w:cs="Times New Roman"/>
                <w:color w:val="#000000"/>
                <w:sz w:val="24"/>
                <w:szCs w:val="24"/>
              </w:rPr>
              <w:t> 	Становление технологии как учебного предмета. Периоды и причины занижения роли практического труда в образовании. Включение практического труда в учебно- воспитательный процесс в разные периоды. Развитие психолого-педагогических основ использования практического труда в учебной деятельности.</w:t>
            </w:r>
          </w:p>
          <w:p>
            <w:pPr>
              <w:jc w:val="both"/>
              <w:spacing w:after="0" w:line="240" w:lineRule="auto"/>
              <w:rPr>
                <w:sz w:val="24"/>
                <w:szCs w:val="24"/>
              </w:rPr>
            </w:pPr>
            <w:r>
              <w:rPr>
                <w:rFonts w:ascii="Times New Roman" w:hAnsi="Times New Roman" w:cs="Times New Roman"/>
                <w:color w:val="#000000"/>
                <w:sz w:val="24"/>
                <w:szCs w:val="24"/>
              </w:rPr>
              <w:t> Различные программы по технологии («Школа мастеров» Т.М. Геронимус, «Искусство и художественный труд» В Я Шпикаловой, «Художественный труд» Н.М. Конышевой, «Технология. Ступеньки к мастерству» Е.А. Лутцева, программы Т.Н. Просняковой). Пояснительная записка к программам. Структура программы. Расположение материала по классам. Различия и общие черты различных программ.</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Оборудование кабинета и оснащение уроков технологии в начальной школе. Подготовка учителя к уроку технологии.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Правила оборудования кабинета технологии. Материалы и инструменты. Техника безопасности при работе с инструментами.</w:t>
            </w:r>
          </w:p>
          <w:p>
            <w:pPr>
              <w:jc w:val="both"/>
              <w:spacing w:after="0" w:line="240" w:lineRule="auto"/>
              <w:rPr>
                <w:sz w:val="24"/>
                <w:szCs w:val="24"/>
              </w:rPr>
            </w:pPr>
            <w:r>
              <w:rPr>
                <w:rFonts w:ascii="Times New Roman" w:hAnsi="Times New Roman" w:cs="Times New Roman"/>
                <w:color w:val="#000000"/>
                <w:sz w:val="24"/>
                <w:szCs w:val="24"/>
              </w:rPr>
              <w:t> Особенности построения уроков «Технология» и организации контроля результатов обучения младших школьников. Предмет и задачи методики обучения продуктивным видам деятельности. Связь методики обучения продуктивным видам деятельности с другими научными областями. Развитие учащихся в процессе обучения продуктивным видам деятельности.</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Методы преподавания технологии. Формы организации учебно- воспитательной работы на уроках технологии.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Научно-теоретические основы и современная проблематика методики преподавания технологии. Особенности, характер и содержание трудовой деятельности и педагогического руководства, организации и методики обучения и воспитания детей младшего школьного возраста. Содержание, особенности и возможности использования различных методов обучения на уроке технологии.</w:t>
            </w:r>
          </w:p>
          <w:p>
            <w:pPr>
              <w:jc w:val="both"/>
              <w:spacing w:after="0" w:line="240" w:lineRule="auto"/>
              <w:rPr>
                <w:sz w:val="24"/>
                <w:szCs w:val="24"/>
              </w:rPr>
            </w:pPr>
            <w:r>
              <w:rPr>
                <w:rFonts w:ascii="Times New Roman" w:hAnsi="Times New Roman" w:cs="Times New Roman"/>
                <w:color w:val="#000000"/>
                <w:sz w:val="24"/>
                <w:szCs w:val="24"/>
              </w:rPr>
              <w:t> Урок как основная форма обучения и воспитания младших школьников. Другие формы организации трудового обучения и воспитания в младших классах.</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Методика организации и проведения урока технологии.</w:t>
            </w:r>
          </w:p>
        </w:tc>
      </w:tr>
      <w:tr>
        <w:trPr>
          <w:trHeight w:hRule="exact" w:val="1682.12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Методика преподавания технологии в начальных классах. Общие вопросы. Методика проведения и подготовки занятий по технологии при обучении детей младшего школьного возраста. Компоненты интегративной модели, ориентированной на общее развитие младших школьников в трудовой деятельности. Методы и способы осуществления преемственности в художественно-эстетическом развитии детей</w:t>
            </w:r>
          </w:p>
          <w:p>
            <w:pPr>
              <w:jc w:val="both"/>
              <w:spacing w:after="0" w:line="240" w:lineRule="auto"/>
              <w:rPr>
                <w:sz w:val="24"/>
                <w:szCs w:val="24"/>
              </w:rPr>
            </w:pPr>
            <w:r>
              <w:rPr>
                <w:rFonts w:ascii="Times New Roman" w:hAnsi="Times New Roman" w:cs="Times New Roman"/>
                <w:color w:val="#000000"/>
                <w:sz w:val="24"/>
                <w:szCs w:val="24"/>
              </w:rPr>
              <w:t> дошкольного и младшего школьного возраста в процессе обучения художественному</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труду, как одному из разделов предмета «Технология»</w:t>
            </w:r>
          </w:p>
        </w:tc>
      </w:tr>
      <w:tr>
        <w:trPr>
          <w:trHeight w:hRule="exact" w:val="585.05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Содержание и особенности работы с бумагой и картоном в начальной школе. Материалы и инструменты</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и задачи методики обучения продуктивным видам деятельности. Связь методики обучения продуктивным видам деятельности с другими научными областями. Развитие учащихся в процессе обучения продуктивным видам деятельности.</w:t>
            </w:r>
          </w:p>
          <w:p>
            <w:pPr>
              <w:jc w:val="both"/>
              <w:spacing w:after="0" w:line="240" w:lineRule="auto"/>
              <w:rPr>
                <w:sz w:val="24"/>
                <w:szCs w:val="24"/>
              </w:rPr>
            </w:pPr>
            <w:r>
              <w:rPr>
                <w:rFonts w:ascii="Times New Roman" w:hAnsi="Times New Roman" w:cs="Times New Roman"/>
                <w:color w:val="#000000"/>
                <w:sz w:val="24"/>
                <w:szCs w:val="24"/>
              </w:rPr>
              <w:t> 	История производства бумаги. Разновидности, строение и свойства бумаги. Картон.</w:t>
            </w:r>
          </w:p>
          <w:p>
            <w:pPr>
              <w:jc w:val="both"/>
              <w:spacing w:after="0" w:line="240" w:lineRule="auto"/>
              <w:rPr>
                <w:sz w:val="24"/>
                <w:szCs w:val="24"/>
              </w:rPr>
            </w:pPr>
            <w:r>
              <w:rPr>
                <w:rFonts w:ascii="Times New Roman" w:hAnsi="Times New Roman" w:cs="Times New Roman"/>
                <w:color w:val="#000000"/>
                <w:sz w:val="24"/>
                <w:szCs w:val="24"/>
              </w:rPr>
              <w:t> Разметка, сгибание, складывание бумаги. Резание, склеивание бумаги</w:t>
            </w:r>
          </w:p>
          <w:p>
            <w:pPr>
              <w:jc w:val="both"/>
              <w:spacing w:after="0" w:line="240" w:lineRule="auto"/>
              <w:rPr>
                <w:sz w:val="24"/>
                <w:szCs w:val="24"/>
              </w:rPr>
            </w:pPr>
            <w:r>
              <w:rPr>
                <w:rFonts w:ascii="Times New Roman" w:hAnsi="Times New Roman" w:cs="Times New Roman"/>
                <w:color w:val="#000000"/>
                <w:sz w:val="24"/>
                <w:szCs w:val="24"/>
              </w:rPr>
              <w:t> Отделка бумаги различными способами. Склеивание. Виды клея. Из истории аппликации. Виды аппликации.</w:t>
            </w:r>
          </w:p>
          <w:p>
            <w:pPr>
              <w:jc w:val="both"/>
              <w:spacing w:after="0" w:line="240" w:lineRule="auto"/>
              <w:rPr>
                <w:sz w:val="24"/>
                <w:szCs w:val="24"/>
              </w:rPr>
            </w:pPr>
            <w:r>
              <w:rPr>
                <w:rFonts w:ascii="Times New Roman" w:hAnsi="Times New Roman" w:cs="Times New Roman"/>
                <w:color w:val="#000000"/>
                <w:sz w:val="24"/>
                <w:szCs w:val="24"/>
              </w:rPr>
              <w:t> Новые приемы обработки бумаги. Использование разных способов выкраивания деталей для создания образа и настроения.</w:t>
            </w:r>
          </w:p>
          <w:p>
            <w:pPr>
              <w:jc w:val="both"/>
              <w:spacing w:after="0" w:line="240" w:lineRule="auto"/>
              <w:rPr>
                <w:sz w:val="24"/>
                <w:szCs w:val="24"/>
              </w:rPr>
            </w:pPr>
            <w:r>
              <w:rPr>
                <w:rFonts w:ascii="Times New Roman" w:hAnsi="Times New Roman" w:cs="Times New Roman"/>
                <w:color w:val="#000000"/>
                <w:sz w:val="24"/>
                <w:szCs w:val="24"/>
              </w:rPr>
              <w:t> Цикл практических занятий, направленных на овладение студентами методикой обучения и воспитания детей в процессе руководства их художественно-конструкторской деятельностью. Проектные работы.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Ткани. Работа с тканью.</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тканей. Обучение учащихся способам разметки ткани путем продергивания нити. Обучение  приему выполнения бахромы в изделиях из ткани с полотняным переплетением. Формирование умения выполнять шов «вперед иголкой», знакомство с его декоративными свойствами. Ознакомление с другими видами швов. Натяжение нити.</w:t>
            </w:r>
          </w:p>
          <w:p>
            <w:pPr>
              <w:jc w:val="both"/>
              <w:spacing w:after="0" w:line="240" w:lineRule="auto"/>
              <w:rPr>
                <w:sz w:val="24"/>
                <w:szCs w:val="24"/>
              </w:rPr>
            </w:pPr>
            <w:r>
              <w:rPr>
                <w:rFonts w:ascii="Times New Roman" w:hAnsi="Times New Roman" w:cs="Times New Roman"/>
                <w:color w:val="#000000"/>
                <w:sz w:val="24"/>
                <w:szCs w:val="24"/>
              </w:rPr>
              <w:t> 	Ознакомление с техникой безопасности при работе с иглой.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Материал и образ (композиция на плоскости из различных материалов)</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Природный материал. Рекомендации и приемы работы с природными материалами.</w:t>
            </w:r>
          </w:p>
          <w:p>
            <w:pPr>
              <w:jc w:val="both"/>
              <w:spacing w:after="0" w:line="240" w:lineRule="auto"/>
              <w:rPr>
                <w:sz w:val="24"/>
                <w:szCs w:val="24"/>
              </w:rPr>
            </w:pPr>
            <w:r>
              <w:rPr>
                <w:rFonts w:ascii="Times New Roman" w:hAnsi="Times New Roman" w:cs="Times New Roman"/>
                <w:color w:val="#000000"/>
                <w:sz w:val="24"/>
                <w:szCs w:val="24"/>
              </w:rPr>
              <w:t> Соотношение конструктивных и репродуктивных методов в формировании у младших школьников творческого воображения на уроках ручного труда. Конструирование по модели как средство развития творческих способностей младших школьников;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Художественная техника. Основы композиции</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Мозаика: художественная техника, основы композиции.</w:t>
            </w:r>
          </w:p>
          <w:p>
            <w:pPr>
              <w:jc w:val="both"/>
              <w:spacing w:after="0" w:line="240" w:lineRule="auto"/>
              <w:rPr>
                <w:sz w:val="24"/>
                <w:szCs w:val="24"/>
              </w:rPr>
            </w:pPr>
            <w:r>
              <w:rPr>
                <w:rFonts w:ascii="Times New Roman" w:hAnsi="Times New Roman" w:cs="Times New Roman"/>
                <w:color w:val="#000000"/>
                <w:sz w:val="24"/>
                <w:szCs w:val="24"/>
              </w:rPr>
              <w:t> Представление о мозаике как о художественной технике и ее архитектурно- художественном использовании. Развитие творческих способностей в ходе работы над мозаикой. Использование мозаики. Практические умения, необходимые для изготовления мозаики.</w:t>
            </w:r>
          </w:p>
          <w:p>
            <w:pPr>
              <w:jc w:val="both"/>
              <w:spacing w:after="0" w:line="240" w:lineRule="auto"/>
              <w:rPr>
                <w:sz w:val="24"/>
                <w:szCs w:val="24"/>
              </w:rPr>
            </w:pPr>
            <w:r>
              <w:rPr>
                <w:rFonts w:ascii="Times New Roman" w:hAnsi="Times New Roman" w:cs="Times New Roman"/>
                <w:color w:val="#000000"/>
                <w:sz w:val="24"/>
                <w:szCs w:val="24"/>
              </w:rPr>
              <w:t> Керамика в культуре народов мира. Роспись сосуда.</w:t>
            </w:r>
          </w:p>
          <w:p>
            <w:pPr>
              <w:jc w:val="both"/>
              <w:spacing w:after="0" w:line="240" w:lineRule="auto"/>
              <w:rPr>
                <w:sz w:val="24"/>
                <w:szCs w:val="24"/>
              </w:rPr>
            </w:pPr>
            <w:r>
              <w:rPr>
                <w:rFonts w:ascii="Times New Roman" w:hAnsi="Times New Roman" w:cs="Times New Roman"/>
                <w:color w:val="#000000"/>
                <w:sz w:val="24"/>
                <w:szCs w:val="24"/>
              </w:rPr>
              <w:t> 	Представление об исторической информативности вещей. Формирование представлений о гармоничной взаимосвязи формы и функции бытовых предметов в народной культуре. Ознакомление с приемами создания простой гармоничной формы сосуда.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Уроки технологии в начальной школе</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Место трудового обучения в начальной школе при осуществлении межпредметных связей.</w:t>
            </w:r>
          </w:p>
          <w:p>
            <w:pPr>
              <w:jc w:val="both"/>
              <w:spacing w:after="0" w:line="240" w:lineRule="auto"/>
              <w:rPr>
                <w:sz w:val="24"/>
                <w:szCs w:val="24"/>
              </w:rPr>
            </w:pPr>
            <w:r>
              <w:rPr>
                <w:rFonts w:ascii="Times New Roman" w:hAnsi="Times New Roman" w:cs="Times New Roman"/>
                <w:color w:val="#000000"/>
                <w:sz w:val="24"/>
                <w:szCs w:val="24"/>
              </w:rPr>
              <w:t> Связь трудового обучения с другими предметами. Интегрированные уроки, методика их проведения.</w:t>
            </w:r>
          </w:p>
          <w:p>
            <w:pPr>
              <w:jc w:val="both"/>
              <w:spacing w:after="0" w:line="240" w:lineRule="auto"/>
              <w:rPr>
                <w:sz w:val="24"/>
                <w:szCs w:val="24"/>
              </w:rPr>
            </w:pPr>
            <w:r>
              <w:rPr>
                <w:rFonts w:ascii="Times New Roman" w:hAnsi="Times New Roman" w:cs="Times New Roman"/>
                <w:color w:val="#000000"/>
                <w:sz w:val="24"/>
                <w:szCs w:val="24"/>
              </w:rPr>
              <w:t> Особенности построения уроков организации контроля результатов обучения младших школьников.</w:t>
            </w:r>
          </w:p>
          <w:p>
            <w:pPr>
              <w:jc w:val="both"/>
              <w:spacing w:after="0" w:line="240" w:lineRule="auto"/>
              <w:rPr>
                <w:sz w:val="24"/>
                <w:szCs w:val="24"/>
              </w:rPr>
            </w:pPr>
            <w:r>
              <w:rPr>
                <w:rFonts w:ascii="Times New Roman" w:hAnsi="Times New Roman" w:cs="Times New Roman"/>
                <w:color w:val="#000000"/>
                <w:sz w:val="24"/>
                <w:szCs w:val="24"/>
              </w:rPr>
              <w:t> Особенности построения уроков «Технология» и организации контроля результатов обучения младших школьников. Предмет и задачи методики обучения продуктивным видам деятельности.</w:t>
            </w:r>
          </w:p>
          <w:p>
            <w:pPr>
              <w:jc w:val="both"/>
              <w:spacing w:after="0" w:line="240" w:lineRule="auto"/>
              <w:rPr>
                <w:sz w:val="24"/>
                <w:szCs w:val="24"/>
              </w:rPr>
            </w:pPr>
            <w:r>
              <w:rPr>
                <w:rFonts w:ascii="Times New Roman" w:hAnsi="Times New Roman" w:cs="Times New Roman"/>
                <w:color w:val="#000000"/>
                <w:sz w:val="24"/>
                <w:szCs w:val="24"/>
              </w:rPr>
              <w:t> Применение современных педагогических технологий на уроках технологии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Подготовка учителя к уроку технологии.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Особенности построения уроков «Технология» и организации контроля результатов обучения младших школьников.</w:t>
            </w:r>
          </w:p>
          <w:p>
            <w:pPr>
              <w:jc w:val="both"/>
              <w:spacing w:after="0" w:line="240" w:lineRule="auto"/>
              <w:rPr>
                <w:sz w:val="24"/>
                <w:szCs w:val="24"/>
              </w:rPr>
            </w:pPr>
            <w:r>
              <w:rPr>
                <w:rFonts w:ascii="Times New Roman" w:hAnsi="Times New Roman" w:cs="Times New Roman"/>
                <w:color w:val="#000000"/>
                <w:sz w:val="24"/>
                <w:szCs w:val="24"/>
              </w:rPr>
              <w:t> 2.	 Предмет и задачи методики обучения продуктивным видам деятель-ности.</w:t>
            </w:r>
          </w:p>
          <w:p>
            <w:pPr>
              <w:jc w:val="both"/>
              <w:spacing w:after="0" w:line="240" w:lineRule="auto"/>
              <w:rPr>
                <w:sz w:val="24"/>
                <w:szCs w:val="24"/>
              </w:rPr>
            </w:pPr>
            <w:r>
              <w:rPr>
                <w:rFonts w:ascii="Times New Roman" w:hAnsi="Times New Roman" w:cs="Times New Roman"/>
                <w:color w:val="#000000"/>
                <w:sz w:val="24"/>
                <w:szCs w:val="24"/>
              </w:rPr>
              <w:t> 3.	 Связь методики обучения продуктивным видам деятельности с други-ми научными областями.</w:t>
            </w:r>
          </w:p>
          <w:p>
            <w:pPr>
              <w:jc w:val="both"/>
              <w:spacing w:after="0" w:line="240" w:lineRule="auto"/>
              <w:rPr>
                <w:sz w:val="24"/>
                <w:szCs w:val="24"/>
              </w:rPr>
            </w:pPr>
            <w:r>
              <w:rPr>
                <w:rFonts w:ascii="Times New Roman" w:hAnsi="Times New Roman" w:cs="Times New Roman"/>
                <w:color w:val="#000000"/>
                <w:sz w:val="24"/>
                <w:szCs w:val="24"/>
              </w:rPr>
              <w:t> 4.	Развитие учащихся в процессе обучения продуктивным видам дея-тельности.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Методы преподавания технологии. Формы организации учебного процесса.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Научно-теоретические основы и современная проблематика методики преподавания технологии.</w:t>
            </w:r>
          </w:p>
          <w:p>
            <w:pPr>
              <w:jc w:val="both"/>
              <w:spacing w:after="0" w:line="240" w:lineRule="auto"/>
              <w:rPr>
                <w:sz w:val="24"/>
                <w:szCs w:val="24"/>
              </w:rPr>
            </w:pPr>
            <w:r>
              <w:rPr>
                <w:rFonts w:ascii="Times New Roman" w:hAnsi="Times New Roman" w:cs="Times New Roman"/>
                <w:color w:val="#000000"/>
                <w:sz w:val="24"/>
                <w:szCs w:val="24"/>
              </w:rPr>
              <w:t> 2.	Особенности, характер и содержание трудовой деятельности и педаго-гического руководства, организации и методики обучения и воспитания детей младшего школьного возраста.</w:t>
            </w:r>
          </w:p>
          <w:p>
            <w:pPr>
              <w:jc w:val="both"/>
              <w:spacing w:after="0" w:line="240" w:lineRule="auto"/>
              <w:rPr>
                <w:sz w:val="24"/>
                <w:szCs w:val="24"/>
              </w:rPr>
            </w:pPr>
            <w:r>
              <w:rPr>
                <w:rFonts w:ascii="Times New Roman" w:hAnsi="Times New Roman" w:cs="Times New Roman"/>
                <w:color w:val="#000000"/>
                <w:sz w:val="24"/>
                <w:szCs w:val="24"/>
              </w:rPr>
              <w:t> 3.	Содержание, особенности и возможности использования различных методов обучения на уроке технологии.</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Содержание и особенности работы с бумагой и картоном в начальной школе. Материалы и инструменты</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Предмет и задачи методики обучения продуктивным видам деятельности.</w:t>
            </w:r>
          </w:p>
          <w:p>
            <w:pPr>
              <w:jc w:val="both"/>
              <w:spacing w:after="0" w:line="240" w:lineRule="auto"/>
              <w:rPr>
                <w:sz w:val="24"/>
                <w:szCs w:val="24"/>
              </w:rPr>
            </w:pPr>
            <w:r>
              <w:rPr>
                <w:rFonts w:ascii="Times New Roman" w:hAnsi="Times New Roman" w:cs="Times New Roman"/>
                <w:color w:val="#000000"/>
                <w:sz w:val="24"/>
                <w:szCs w:val="24"/>
              </w:rPr>
              <w:t> 2.	Связь методики обучения продуктивным видам деятельности с другими научными областями.</w:t>
            </w:r>
          </w:p>
          <w:p>
            <w:pPr>
              <w:jc w:val="both"/>
              <w:spacing w:after="0" w:line="240" w:lineRule="auto"/>
              <w:rPr>
                <w:sz w:val="24"/>
                <w:szCs w:val="24"/>
              </w:rPr>
            </w:pPr>
            <w:r>
              <w:rPr>
                <w:rFonts w:ascii="Times New Roman" w:hAnsi="Times New Roman" w:cs="Times New Roman"/>
                <w:color w:val="#000000"/>
                <w:sz w:val="24"/>
                <w:szCs w:val="24"/>
              </w:rPr>
              <w:t> 3.	Развитие учащихся в процессе обучения продуктивным видам деятельно-сти.</w:t>
            </w:r>
          </w:p>
          <w:p>
            <w:pPr>
              <w:jc w:val="both"/>
              <w:spacing w:after="0" w:line="240" w:lineRule="auto"/>
              <w:rPr>
                <w:sz w:val="24"/>
                <w:szCs w:val="24"/>
              </w:rPr>
            </w:pPr>
            <w:r>
              <w:rPr>
                <w:rFonts w:ascii="Times New Roman" w:hAnsi="Times New Roman" w:cs="Times New Roman"/>
                <w:color w:val="#000000"/>
                <w:sz w:val="24"/>
                <w:szCs w:val="24"/>
              </w:rPr>
              <w:t> 4.	История производства бумаги. Разновидности, строение и свойства бума-ги. Картон.</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Разметка, сгибание, складывание бумаги. Резание, склеивание бумаги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Отделка бумаги различными способами.</w:t>
            </w:r>
          </w:p>
          <w:p>
            <w:pPr>
              <w:jc w:val="both"/>
              <w:spacing w:after="0" w:line="240" w:lineRule="auto"/>
              <w:rPr>
                <w:sz w:val="24"/>
                <w:szCs w:val="24"/>
              </w:rPr>
            </w:pPr>
            <w:r>
              <w:rPr>
                <w:rFonts w:ascii="Times New Roman" w:hAnsi="Times New Roman" w:cs="Times New Roman"/>
                <w:color w:val="#000000"/>
                <w:sz w:val="24"/>
                <w:szCs w:val="24"/>
              </w:rPr>
              <w:t> 2.	Склеивание. Виды клея.</w:t>
            </w:r>
          </w:p>
          <w:p>
            <w:pPr>
              <w:jc w:val="both"/>
              <w:spacing w:after="0" w:line="240" w:lineRule="auto"/>
              <w:rPr>
                <w:sz w:val="24"/>
                <w:szCs w:val="24"/>
              </w:rPr>
            </w:pPr>
            <w:r>
              <w:rPr>
                <w:rFonts w:ascii="Times New Roman" w:hAnsi="Times New Roman" w:cs="Times New Roman"/>
                <w:color w:val="#000000"/>
                <w:sz w:val="24"/>
                <w:szCs w:val="24"/>
              </w:rPr>
              <w:t> 3.	Из истории аппликации. Виды аппликации.</w:t>
            </w:r>
          </w:p>
          <w:p>
            <w:pPr>
              <w:jc w:val="both"/>
              <w:spacing w:after="0" w:line="240" w:lineRule="auto"/>
              <w:rPr>
                <w:sz w:val="24"/>
                <w:szCs w:val="24"/>
              </w:rPr>
            </w:pPr>
            <w:r>
              <w:rPr>
                <w:rFonts w:ascii="Times New Roman" w:hAnsi="Times New Roman" w:cs="Times New Roman"/>
                <w:color w:val="#000000"/>
                <w:sz w:val="24"/>
                <w:szCs w:val="24"/>
              </w:rPr>
              <w:t> Коллоквиум 1 «Что такое технология?»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Новые приемы обработки бумаги. Использование разных способов выкраивания деталей для создания образа и настроения.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Цикл практических занятий, направленных на овладение студентами методикой обучения и воспитания детей в процессе руководства их художественно-конструкторской деятельностью.</w:t>
            </w:r>
          </w:p>
          <w:p>
            <w:pPr>
              <w:jc w:val="both"/>
              <w:spacing w:after="0" w:line="240" w:lineRule="auto"/>
              <w:rPr>
                <w:sz w:val="24"/>
                <w:szCs w:val="24"/>
              </w:rPr>
            </w:pPr>
            <w:r>
              <w:rPr>
                <w:rFonts w:ascii="Times New Roman" w:hAnsi="Times New Roman" w:cs="Times New Roman"/>
                <w:color w:val="#000000"/>
                <w:sz w:val="24"/>
                <w:szCs w:val="24"/>
              </w:rPr>
              <w:t> 2.	Проектные работы.</w:t>
            </w:r>
          </w:p>
          <w:p>
            <w:pPr>
              <w:jc w:val="both"/>
              <w:spacing w:after="0" w:line="240" w:lineRule="auto"/>
              <w:rPr>
                <w:sz w:val="24"/>
                <w:szCs w:val="24"/>
              </w:rPr>
            </w:pPr>
            <w:r>
              <w:rPr>
                <w:rFonts w:ascii="Times New Roman" w:hAnsi="Times New Roman" w:cs="Times New Roman"/>
                <w:color w:val="#000000"/>
                <w:sz w:val="24"/>
                <w:szCs w:val="24"/>
              </w:rPr>
              <w:t> Коллоквиум 2 «Работа с бумагой на уроках в начальной школе»</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Материал и образ (композиция на плоскости из различных материалов)</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Соотношение конструктивных и репродуктивных методов в формиро-вании у младших школьников творческого воображения на уроках ручного труда.</w:t>
            </w:r>
          </w:p>
          <w:p>
            <w:pPr>
              <w:jc w:val="both"/>
              <w:spacing w:after="0" w:line="240" w:lineRule="auto"/>
              <w:rPr>
                <w:sz w:val="24"/>
                <w:szCs w:val="24"/>
              </w:rPr>
            </w:pPr>
            <w:r>
              <w:rPr>
                <w:rFonts w:ascii="Times New Roman" w:hAnsi="Times New Roman" w:cs="Times New Roman"/>
                <w:color w:val="#000000"/>
                <w:sz w:val="24"/>
                <w:szCs w:val="24"/>
              </w:rPr>
              <w:t> 2.	Конструирование по модели как средство развития творческих спо-собностей младших школьников;</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Разметка ткани продергиванием нити. Швы.</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Обучение учащихся способам разметки ткани путем продергивания нити.</w:t>
            </w:r>
          </w:p>
          <w:p>
            <w:pPr>
              <w:jc w:val="both"/>
              <w:spacing w:after="0" w:line="240" w:lineRule="auto"/>
              <w:rPr>
                <w:sz w:val="24"/>
                <w:szCs w:val="24"/>
              </w:rPr>
            </w:pPr>
            <w:r>
              <w:rPr>
                <w:rFonts w:ascii="Times New Roman" w:hAnsi="Times New Roman" w:cs="Times New Roman"/>
                <w:color w:val="#000000"/>
                <w:sz w:val="24"/>
                <w:szCs w:val="24"/>
              </w:rPr>
              <w:t> 2.	Обучение  приему выполнения бахромы в изделиях из ткани с полотняным переплетением.</w:t>
            </w:r>
          </w:p>
          <w:p>
            <w:pPr>
              <w:jc w:val="both"/>
              <w:spacing w:after="0" w:line="240" w:lineRule="auto"/>
              <w:rPr>
                <w:sz w:val="24"/>
                <w:szCs w:val="24"/>
              </w:rPr>
            </w:pPr>
            <w:r>
              <w:rPr>
                <w:rFonts w:ascii="Times New Roman" w:hAnsi="Times New Roman" w:cs="Times New Roman"/>
                <w:color w:val="#000000"/>
                <w:sz w:val="24"/>
                <w:szCs w:val="24"/>
              </w:rPr>
              <w:t> 3.	Формирование умения выполнять шов «вперед иголкой», знакомство с его декоративными свойствами.</w:t>
            </w:r>
          </w:p>
          <w:p>
            <w:pPr>
              <w:jc w:val="both"/>
              <w:spacing w:after="0" w:line="240" w:lineRule="auto"/>
              <w:rPr>
                <w:sz w:val="24"/>
                <w:szCs w:val="24"/>
              </w:rPr>
            </w:pPr>
            <w:r>
              <w:rPr>
                <w:rFonts w:ascii="Times New Roman" w:hAnsi="Times New Roman" w:cs="Times New Roman"/>
                <w:color w:val="#000000"/>
                <w:sz w:val="24"/>
                <w:szCs w:val="24"/>
              </w:rPr>
              <w:t> 4.	Ознакомление с другими видами швов.</w:t>
            </w:r>
          </w:p>
          <w:p>
            <w:pPr>
              <w:jc w:val="both"/>
              <w:spacing w:after="0" w:line="240" w:lineRule="auto"/>
              <w:rPr>
                <w:sz w:val="24"/>
                <w:szCs w:val="24"/>
              </w:rPr>
            </w:pPr>
            <w:r>
              <w:rPr>
                <w:rFonts w:ascii="Times New Roman" w:hAnsi="Times New Roman" w:cs="Times New Roman"/>
                <w:color w:val="#000000"/>
                <w:sz w:val="24"/>
                <w:szCs w:val="24"/>
              </w:rPr>
              <w:t> 5.	Натяжение нити.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Керамика в культуре народов мира. Роспись сосуда.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Представление об исторической информативности вещей.</w:t>
            </w:r>
          </w:p>
          <w:p>
            <w:pPr>
              <w:jc w:val="both"/>
              <w:spacing w:after="0" w:line="240" w:lineRule="auto"/>
              <w:rPr>
                <w:sz w:val="24"/>
                <w:szCs w:val="24"/>
              </w:rPr>
            </w:pPr>
            <w:r>
              <w:rPr>
                <w:rFonts w:ascii="Times New Roman" w:hAnsi="Times New Roman" w:cs="Times New Roman"/>
                <w:color w:val="#000000"/>
                <w:sz w:val="24"/>
                <w:szCs w:val="24"/>
              </w:rPr>
              <w:t> 2.	Формирование представлений о гармоничной взаимосвязи формы и функции бытовых предметов в народной культуре.</w:t>
            </w:r>
          </w:p>
          <w:p>
            <w:pPr>
              <w:jc w:val="both"/>
              <w:spacing w:after="0" w:line="240" w:lineRule="auto"/>
              <w:rPr>
                <w:sz w:val="24"/>
                <w:szCs w:val="24"/>
              </w:rPr>
            </w:pPr>
            <w:r>
              <w:rPr>
                <w:rFonts w:ascii="Times New Roman" w:hAnsi="Times New Roman" w:cs="Times New Roman"/>
                <w:color w:val="#000000"/>
                <w:sz w:val="24"/>
                <w:szCs w:val="24"/>
              </w:rPr>
              <w:t> 3.	Ознакомление с приемами создания простой гармоничной формы сосуда</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0001"/>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Задачи трудового обучения. История развития и методы трудового обучения в начальной школе</w:t>
            </w:r>
          </w:p>
        </w:tc>
      </w:tr>
      <w:tr>
        <w:trPr>
          <w:trHeight w:hRule="exact" w:val="21.31495"/>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Технология: основные понятия, структура построения курса.</w:t>
            </w:r>
          </w:p>
          <w:p>
            <w:pPr>
              <w:jc w:val="left"/>
              <w:spacing w:after="0" w:line="240" w:lineRule="auto"/>
              <w:rPr>
                <w:sz w:val="24"/>
                <w:szCs w:val="24"/>
              </w:rPr>
            </w:pPr>
            <w:r>
              <w:rPr>
                <w:rFonts w:ascii="Times New Roman" w:hAnsi="Times New Roman" w:cs="Times New Roman"/>
                <w:color w:val="#000000"/>
                <w:sz w:val="24"/>
                <w:szCs w:val="24"/>
              </w:rPr>
              <w:t> 2.	Средства обучения.</w:t>
            </w:r>
          </w:p>
          <w:p>
            <w:pPr>
              <w:jc w:val="left"/>
              <w:spacing w:after="0" w:line="240" w:lineRule="auto"/>
              <w:rPr>
                <w:sz w:val="24"/>
                <w:szCs w:val="24"/>
              </w:rPr>
            </w:pPr>
            <w:r>
              <w:rPr>
                <w:rFonts w:ascii="Times New Roman" w:hAnsi="Times New Roman" w:cs="Times New Roman"/>
                <w:color w:val="#000000"/>
                <w:sz w:val="24"/>
                <w:szCs w:val="24"/>
              </w:rPr>
              <w:t> 3.	Проблема формулировки учебных заданий для учащихся.</w:t>
            </w:r>
          </w:p>
          <w:p>
            <w:pPr>
              <w:jc w:val="left"/>
              <w:spacing w:after="0" w:line="240" w:lineRule="auto"/>
              <w:rPr>
                <w:sz w:val="24"/>
                <w:szCs w:val="24"/>
              </w:rPr>
            </w:pPr>
            <w:r>
              <w:rPr>
                <w:rFonts w:ascii="Times New Roman" w:hAnsi="Times New Roman" w:cs="Times New Roman"/>
                <w:color w:val="#000000"/>
                <w:sz w:val="24"/>
                <w:szCs w:val="24"/>
              </w:rPr>
              <w:t> 4.	Активизация творческих способностей младших школьников в процессе формирования навыков работы с различными материалами.</w:t>
            </w:r>
          </w:p>
          <w:p>
            <w:pPr>
              <w:jc w:val="left"/>
              <w:spacing w:after="0" w:line="240" w:lineRule="auto"/>
              <w:rPr>
                <w:sz w:val="24"/>
                <w:szCs w:val="24"/>
              </w:rPr>
            </w:pPr>
            <w:r>
              <w:rPr>
                <w:rFonts w:ascii="Times New Roman" w:hAnsi="Times New Roman" w:cs="Times New Roman"/>
                <w:color w:val="#000000"/>
                <w:sz w:val="24"/>
                <w:szCs w:val="24"/>
              </w:rPr>
              <w:t> 5.	Становление технологии как учебного предмета.</w:t>
            </w:r>
          </w:p>
          <w:p>
            <w:pPr>
              <w:jc w:val="left"/>
              <w:spacing w:after="0" w:line="240" w:lineRule="auto"/>
              <w:rPr>
                <w:sz w:val="24"/>
                <w:szCs w:val="24"/>
              </w:rPr>
            </w:pPr>
            <w:r>
              <w:rPr>
                <w:rFonts w:ascii="Times New Roman" w:hAnsi="Times New Roman" w:cs="Times New Roman"/>
                <w:color w:val="#000000"/>
                <w:sz w:val="24"/>
                <w:szCs w:val="24"/>
              </w:rPr>
              <w:t> 6.	Периоды и причины занижения роли практического труда в образова-нии.</w:t>
            </w:r>
          </w:p>
          <w:p>
            <w:pPr>
              <w:jc w:val="left"/>
              <w:spacing w:after="0" w:line="240" w:lineRule="auto"/>
              <w:rPr>
                <w:sz w:val="24"/>
                <w:szCs w:val="24"/>
              </w:rPr>
            </w:pPr>
            <w:r>
              <w:rPr>
                <w:rFonts w:ascii="Times New Roman" w:hAnsi="Times New Roman" w:cs="Times New Roman"/>
                <w:color w:val="#000000"/>
                <w:sz w:val="24"/>
                <w:szCs w:val="24"/>
              </w:rPr>
              <w:t> 7.	Включение практического труда в учебно-воспитательный процесс в разные периоды.</w:t>
            </w:r>
          </w:p>
          <w:p>
            <w:pPr>
              <w:jc w:val="left"/>
              <w:spacing w:after="0" w:line="240" w:lineRule="auto"/>
              <w:rPr>
                <w:sz w:val="24"/>
                <w:szCs w:val="24"/>
              </w:rPr>
            </w:pPr>
            <w:r>
              <w:rPr>
                <w:rFonts w:ascii="Times New Roman" w:hAnsi="Times New Roman" w:cs="Times New Roman"/>
                <w:color w:val="#000000"/>
                <w:sz w:val="24"/>
                <w:szCs w:val="24"/>
              </w:rPr>
              <w:t> 8.	 Развитие психолого-педагогических основ использования практического труда в учебной деятельности.</w:t>
            </w:r>
          </w:p>
        </w:tc>
      </w:tr>
      <w:tr>
        <w:trPr>
          <w:trHeight w:hRule="exact" w:val="8.08437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Анализ авторских программ по трудовому обучению младших школьников.</w:t>
            </w:r>
          </w:p>
        </w:tc>
      </w:tr>
      <w:tr>
        <w:trPr>
          <w:trHeight w:hRule="exact" w:val="21.31518"/>
        </w:trPr>
        <w:tc>
          <w:tcPr>
            <w:tcW w:w="9640" w:type="dxa"/>
          </w:tcPr>
          <w:p/>
        </w:tc>
      </w:tr>
      <w:tr>
        <w:trPr>
          <w:trHeight w:hRule="exact" w:val="2207.7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Различные программы по технологии («Школа мастеров» Т.М. Герони-мус, «Искусство и художественный труд» В Я Шпикаловой, «Художе-ственный труд» Н.М. Конышевой, «Технология. Ступеньки к мастерству» Е.А. Лутцева, программы Т.Н. Просняковой).</w:t>
            </w:r>
          </w:p>
          <w:p>
            <w:pPr>
              <w:jc w:val="left"/>
              <w:spacing w:after="0" w:line="240" w:lineRule="auto"/>
              <w:rPr>
                <w:sz w:val="24"/>
                <w:szCs w:val="24"/>
              </w:rPr>
            </w:pPr>
            <w:r>
              <w:rPr>
                <w:rFonts w:ascii="Times New Roman" w:hAnsi="Times New Roman" w:cs="Times New Roman"/>
                <w:color w:val="#000000"/>
                <w:sz w:val="24"/>
                <w:szCs w:val="24"/>
              </w:rPr>
              <w:t> 2.	Пояснительная записка к программам.</w:t>
            </w:r>
          </w:p>
          <w:p>
            <w:pPr>
              <w:jc w:val="left"/>
              <w:spacing w:after="0" w:line="240" w:lineRule="auto"/>
              <w:rPr>
                <w:sz w:val="24"/>
                <w:szCs w:val="24"/>
              </w:rPr>
            </w:pPr>
            <w:r>
              <w:rPr>
                <w:rFonts w:ascii="Times New Roman" w:hAnsi="Times New Roman" w:cs="Times New Roman"/>
                <w:color w:val="#000000"/>
                <w:sz w:val="24"/>
                <w:szCs w:val="24"/>
              </w:rPr>
              <w:t> 3.	Структура программы.</w:t>
            </w:r>
          </w:p>
          <w:p>
            <w:pPr>
              <w:jc w:val="left"/>
              <w:spacing w:after="0" w:line="240" w:lineRule="auto"/>
              <w:rPr>
                <w:sz w:val="24"/>
                <w:szCs w:val="24"/>
              </w:rPr>
            </w:pPr>
            <w:r>
              <w:rPr>
                <w:rFonts w:ascii="Times New Roman" w:hAnsi="Times New Roman" w:cs="Times New Roman"/>
                <w:color w:val="#000000"/>
                <w:sz w:val="24"/>
                <w:szCs w:val="24"/>
              </w:rPr>
              <w:t> 4.	Расположение материала по классам.</w:t>
            </w:r>
          </w:p>
          <w:p>
            <w:pPr>
              <w:jc w:val="left"/>
              <w:spacing w:after="0" w:line="240" w:lineRule="auto"/>
              <w:rPr>
                <w:sz w:val="24"/>
                <w:szCs w:val="24"/>
              </w:rPr>
            </w:pPr>
            <w:r>
              <w:rPr>
                <w:rFonts w:ascii="Times New Roman" w:hAnsi="Times New Roman" w:cs="Times New Roman"/>
                <w:color w:val="#000000"/>
                <w:sz w:val="24"/>
                <w:szCs w:val="24"/>
              </w:rPr>
              <w:t> 5.	Различия и общие черты различных программ.</w:t>
            </w:r>
          </w:p>
        </w:tc>
      </w:tr>
      <w:tr>
        <w:trPr>
          <w:trHeight w:hRule="exact" w:val="8.08571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Оборудование кабинета и оснащение уроков технологии в начальной школе</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Правила оборудования кабинета технологии.</w:t>
            </w:r>
          </w:p>
          <w:p>
            <w:pPr>
              <w:jc w:val="left"/>
              <w:spacing w:after="0" w:line="240" w:lineRule="auto"/>
              <w:rPr>
                <w:sz w:val="24"/>
                <w:szCs w:val="24"/>
              </w:rPr>
            </w:pPr>
            <w:r>
              <w:rPr>
                <w:rFonts w:ascii="Times New Roman" w:hAnsi="Times New Roman" w:cs="Times New Roman"/>
                <w:color w:val="#000000"/>
                <w:sz w:val="24"/>
                <w:szCs w:val="24"/>
              </w:rPr>
              <w:t> 2.	Материалы и инструменты.</w:t>
            </w:r>
          </w:p>
          <w:p>
            <w:pPr>
              <w:jc w:val="left"/>
              <w:spacing w:after="0" w:line="240" w:lineRule="auto"/>
              <w:rPr>
                <w:sz w:val="24"/>
                <w:szCs w:val="24"/>
              </w:rPr>
            </w:pPr>
            <w:r>
              <w:rPr>
                <w:rFonts w:ascii="Times New Roman" w:hAnsi="Times New Roman" w:cs="Times New Roman"/>
                <w:color w:val="#000000"/>
                <w:sz w:val="24"/>
                <w:szCs w:val="24"/>
              </w:rPr>
              <w:t> 3.	Техника безопасности при работе с инструментами.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Методика организации и проведения урока технологии.</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Методика преподавания технологии в начальных классах.</w:t>
            </w:r>
          </w:p>
          <w:p>
            <w:pPr>
              <w:jc w:val="left"/>
              <w:spacing w:after="0" w:line="240" w:lineRule="auto"/>
              <w:rPr>
                <w:sz w:val="24"/>
                <w:szCs w:val="24"/>
              </w:rPr>
            </w:pPr>
            <w:r>
              <w:rPr>
                <w:rFonts w:ascii="Times New Roman" w:hAnsi="Times New Roman" w:cs="Times New Roman"/>
                <w:color w:val="#000000"/>
                <w:sz w:val="24"/>
                <w:szCs w:val="24"/>
              </w:rPr>
              <w:t> 2.	 Общие вопросы. Методика проведения и подготовки занятий по технологии при обучении детей младшего школьного возраста.</w:t>
            </w:r>
          </w:p>
          <w:p>
            <w:pPr>
              <w:jc w:val="left"/>
              <w:spacing w:after="0" w:line="240" w:lineRule="auto"/>
              <w:rPr>
                <w:sz w:val="24"/>
                <w:szCs w:val="24"/>
              </w:rPr>
            </w:pPr>
            <w:r>
              <w:rPr>
                <w:rFonts w:ascii="Times New Roman" w:hAnsi="Times New Roman" w:cs="Times New Roman"/>
                <w:color w:val="#000000"/>
                <w:sz w:val="24"/>
                <w:szCs w:val="24"/>
              </w:rPr>
              <w:t> 3.	 Компоненты интегративной модели, ориентированной на общее развитие младших школьников в трудовой деятельности.</w:t>
            </w:r>
          </w:p>
          <w:p>
            <w:pPr>
              <w:jc w:val="left"/>
              <w:spacing w:after="0" w:line="240" w:lineRule="auto"/>
              <w:rPr>
                <w:sz w:val="24"/>
                <w:szCs w:val="24"/>
              </w:rPr>
            </w:pPr>
            <w:r>
              <w:rPr>
                <w:rFonts w:ascii="Times New Roman" w:hAnsi="Times New Roman" w:cs="Times New Roman"/>
                <w:color w:val="#000000"/>
                <w:sz w:val="24"/>
                <w:szCs w:val="24"/>
              </w:rPr>
              <w:t> 4.	Методы и способы осуществления преемственности в художественно-эстетическом развитии детей дошкольного и младшего школьного возраста в процессе обучения художественному труду, как одному из разделов предмета «Технология»</w:t>
            </w:r>
          </w:p>
        </w:tc>
      </w:tr>
      <w:tr>
        <w:trPr>
          <w:trHeight w:hRule="exact" w:val="8.083923"/>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Ткани. Рекомендации по работе с природными и другими материалами.</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Виды тканей.</w:t>
            </w:r>
          </w:p>
          <w:p>
            <w:pPr>
              <w:jc w:val="left"/>
              <w:spacing w:after="0" w:line="240" w:lineRule="auto"/>
              <w:rPr>
                <w:sz w:val="24"/>
                <w:szCs w:val="24"/>
              </w:rPr>
            </w:pPr>
            <w:r>
              <w:rPr>
                <w:rFonts w:ascii="Times New Roman" w:hAnsi="Times New Roman" w:cs="Times New Roman"/>
                <w:color w:val="#000000"/>
                <w:sz w:val="24"/>
                <w:szCs w:val="24"/>
              </w:rPr>
              <w:t> 2.	Природный материал.</w:t>
            </w:r>
          </w:p>
          <w:p>
            <w:pPr>
              <w:jc w:val="left"/>
              <w:spacing w:after="0" w:line="240" w:lineRule="auto"/>
              <w:rPr>
                <w:sz w:val="24"/>
                <w:szCs w:val="24"/>
              </w:rPr>
            </w:pPr>
            <w:r>
              <w:rPr>
                <w:rFonts w:ascii="Times New Roman" w:hAnsi="Times New Roman" w:cs="Times New Roman"/>
                <w:color w:val="#000000"/>
                <w:sz w:val="24"/>
                <w:szCs w:val="24"/>
              </w:rPr>
              <w:t> 3.	Рекомендации и приемы работы с природными материалами.</w:t>
            </w:r>
          </w:p>
          <w:p>
            <w:pPr>
              <w:jc w:val="left"/>
              <w:spacing w:after="0" w:line="240" w:lineRule="auto"/>
              <w:rPr>
                <w:sz w:val="24"/>
                <w:szCs w:val="24"/>
              </w:rPr>
            </w:pPr>
            <w:r>
              <w:rPr>
                <w:rFonts w:ascii="Times New Roman" w:hAnsi="Times New Roman" w:cs="Times New Roman"/>
                <w:color w:val="#000000"/>
                <w:sz w:val="24"/>
                <w:szCs w:val="24"/>
              </w:rPr>
              <w:t> 1.	Виды тканей.</w:t>
            </w:r>
          </w:p>
          <w:p>
            <w:pPr>
              <w:jc w:val="left"/>
              <w:spacing w:after="0" w:line="240" w:lineRule="auto"/>
              <w:rPr>
                <w:sz w:val="24"/>
                <w:szCs w:val="24"/>
              </w:rPr>
            </w:pPr>
            <w:r>
              <w:rPr>
                <w:rFonts w:ascii="Times New Roman" w:hAnsi="Times New Roman" w:cs="Times New Roman"/>
                <w:color w:val="#000000"/>
                <w:sz w:val="24"/>
                <w:szCs w:val="24"/>
              </w:rPr>
              <w:t> 2.	Природный материал.</w:t>
            </w:r>
          </w:p>
          <w:p>
            <w:pPr>
              <w:jc w:val="left"/>
              <w:spacing w:after="0" w:line="240" w:lineRule="auto"/>
              <w:rPr>
                <w:sz w:val="24"/>
                <w:szCs w:val="24"/>
              </w:rPr>
            </w:pPr>
            <w:r>
              <w:rPr>
                <w:rFonts w:ascii="Times New Roman" w:hAnsi="Times New Roman" w:cs="Times New Roman"/>
                <w:color w:val="#000000"/>
                <w:sz w:val="24"/>
                <w:szCs w:val="24"/>
              </w:rPr>
              <w:t> 3.	Рекомендации и приемы работы с природными материалами.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Мозаика: художественная техника, основы композиции</w:t>
            </w:r>
          </w:p>
        </w:tc>
      </w:tr>
      <w:tr>
        <w:trPr>
          <w:trHeight w:hRule="exact" w:val="21.31518"/>
        </w:trPr>
        <w:tc>
          <w:tcPr>
            <w:tcW w:w="9640" w:type="dxa"/>
          </w:tcPr>
          <w:p/>
        </w:tc>
      </w:tr>
      <w:tr>
        <w:trPr>
          <w:trHeight w:hRule="exact" w:val="456.435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1.Представление о мозаике как о художественной технике и ее архитектурно-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художественном использовании.</w:t>
            </w:r>
          </w:p>
          <w:p>
            <w:pPr>
              <w:jc w:val="left"/>
              <w:spacing w:after="0" w:line="240" w:lineRule="auto"/>
              <w:rPr>
                <w:sz w:val="24"/>
                <w:szCs w:val="24"/>
              </w:rPr>
            </w:pPr>
            <w:r>
              <w:rPr>
                <w:rFonts w:ascii="Times New Roman" w:hAnsi="Times New Roman" w:cs="Times New Roman"/>
                <w:color w:val="#000000"/>
                <w:sz w:val="24"/>
                <w:szCs w:val="24"/>
              </w:rPr>
              <w:t> 2. Развитие творческих способностей в ходе работы над мозаикой.</w:t>
            </w:r>
          </w:p>
          <w:p>
            <w:pPr>
              <w:jc w:val="left"/>
              <w:spacing w:after="0" w:line="240" w:lineRule="auto"/>
              <w:rPr>
                <w:sz w:val="24"/>
                <w:szCs w:val="24"/>
              </w:rPr>
            </w:pPr>
            <w:r>
              <w:rPr>
                <w:rFonts w:ascii="Times New Roman" w:hAnsi="Times New Roman" w:cs="Times New Roman"/>
                <w:color w:val="#000000"/>
                <w:sz w:val="24"/>
                <w:szCs w:val="24"/>
              </w:rPr>
              <w:t> 3. Использование мозаики. Практические умения, необходимые для изготовления мозаики.</w:t>
            </w:r>
          </w:p>
        </w:tc>
      </w:tr>
      <w:tr>
        <w:trPr>
          <w:trHeight w:hRule="exact" w:val="8.085045"/>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Место трудового обучения в начальной школе при осуществлении меж- предметных связей.</w:t>
            </w:r>
          </w:p>
        </w:tc>
      </w:tr>
      <w:tr>
        <w:trPr>
          <w:trHeight w:hRule="exact" w:val="21.31495"/>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Связь трудового обучения с другими предметами.</w:t>
            </w:r>
          </w:p>
          <w:p>
            <w:pPr>
              <w:jc w:val="left"/>
              <w:spacing w:after="0" w:line="240" w:lineRule="auto"/>
              <w:rPr>
                <w:sz w:val="24"/>
                <w:szCs w:val="24"/>
              </w:rPr>
            </w:pPr>
            <w:r>
              <w:rPr>
                <w:rFonts w:ascii="Times New Roman" w:hAnsi="Times New Roman" w:cs="Times New Roman"/>
                <w:color w:val="#000000"/>
                <w:sz w:val="24"/>
                <w:szCs w:val="24"/>
              </w:rPr>
              <w:t> 2.	Интегрированные уроки, методика их проведения.</w:t>
            </w:r>
          </w:p>
          <w:p>
            <w:pPr>
              <w:jc w:val="left"/>
              <w:spacing w:after="0" w:line="240" w:lineRule="auto"/>
              <w:rPr>
                <w:sz w:val="24"/>
                <w:szCs w:val="24"/>
              </w:rPr>
            </w:pPr>
            <w:r>
              <w:rPr>
                <w:rFonts w:ascii="Times New Roman" w:hAnsi="Times New Roman" w:cs="Times New Roman"/>
                <w:color w:val="#000000"/>
                <w:sz w:val="24"/>
                <w:szCs w:val="24"/>
              </w:rPr>
              <w:t> 3.	Связь уроков технологии с математикой, русским языком, окружающим миром, изобразительным искусством.</w:t>
            </w:r>
          </w:p>
          <w:p>
            <w:pPr>
              <w:jc w:val="left"/>
              <w:spacing w:after="0" w:line="240" w:lineRule="auto"/>
              <w:rPr>
                <w:sz w:val="24"/>
                <w:szCs w:val="24"/>
              </w:rPr>
            </w:pPr>
            <w:r>
              <w:rPr>
                <w:rFonts w:ascii="Times New Roman" w:hAnsi="Times New Roman" w:cs="Times New Roman"/>
                <w:color w:val="#000000"/>
                <w:sz w:val="24"/>
                <w:szCs w:val="24"/>
              </w:rPr>
              <w:t> 4.	Методика проведения интегрированных уроков математика-технология, изобразительное искусство-технология, окружающий мир-технология. Особенности цели, содержания, структуры.</w:t>
            </w:r>
          </w:p>
        </w:tc>
      </w:tr>
      <w:tr>
        <w:trPr>
          <w:trHeight w:hRule="exact" w:val="8.085045"/>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Особенности построения уроков организации контроля результатов обучения младших школьников.</w:t>
            </w:r>
          </w:p>
        </w:tc>
      </w:tr>
      <w:tr>
        <w:trPr>
          <w:trHeight w:hRule="exact" w:val="21.31473"/>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Особенности построения уроков «Технология» и организации контроля результатов обучения младших школьников.</w:t>
            </w:r>
          </w:p>
          <w:p>
            <w:pPr>
              <w:jc w:val="left"/>
              <w:spacing w:after="0" w:line="240" w:lineRule="auto"/>
              <w:rPr>
                <w:sz w:val="24"/>
                <w:szCs w:val="24"/>
              </w:rPr>
            </w:pPr>
            <w:r>
              <w:rPr>
                <w:rFonts w:ascii="Times New Roman" w:hAnsi="Times New Roman" w:cs="Times New Roman"/>
                <w:color w:val="#000000"/>
                <w:sz w:val="24"/>
                <w:szCs w:val="24"/>
              </w:rPr>
              <w:t> 2.	Предмет и задачи методики обучения продуктивным видам деятельно-сти.</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Место трудового обучения в начальной школе при осуществлении меж- предметных связей</w:t>
            </w:r>
          </w:p>
        </w:tc>
      </w:tr>
      <w:tr>
        <w:trPr>
          <w:trHeight w:hRule="exact" w:val="21.31518"/>
        </w:trPr>
        <w:tc>
          <w:tcPr>
            <w:tcW w:w="9640" w:type="dxa"/>
          </w:tcPr>
          <w:p/>
        </w:tc>
      </w:tr>
      <w:tr>
        <w:trPr>
          <w:trHeight w:hRule="exact" w:val="2478.2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Воспитание у детей культуры труда, дисциплинированности и аккуратности на уроках технологии.</w:t>
            </w:r>
          </w:p>
          <w:p>
            <w:pPr>
              <w:jc w:val="left"/>
              <w:spacing w:after="0" w:line="240" w:lineRule="auto"/>
              <w:rPr>
                <w:sz w:val="24"/>
                <w:szCs w:val="24"/>
              </w:rPr>
            </w:pPr>
            <w:r>
              <w:rPr>
                <w:rFonts w:ascii="Times New Roman" w:hAnsi="Times New Roman" w:cs="Times New Roman"/>
                <w:color w:val="#000000"/>
                <w:sz w:val="24"/>
                <w:szCs w:val="24"/>
              </w:rPr>
              <w:t> 2. Воспитание у младших школьников культуры быта на уроках технологии.</w:t>
            </w:r>
          </w:p>
          <w:p>
            <w:pPr>
              <w:jc w:val="left"/>
              <w:spacing w:after="0" w:line="240" w:lineRule="auto"/>
              <w:rPr>
                <w:sz w:val="24"/>
                <w:szCs w:val="24"/>
              </w:rPr>
            </w:pPr>
            <w:r>
              <w:rPr>
                <w:rFonts w:ascii="Times New Roman" w:hAnsi="Times New Roman" w:cs="Times New Roman"/>
                <w:color w:val="#000000"/>
                <w:sz w:val="24"/>
                <w:szCs w:val="24"/>
              </w:rPr>
              <w:t> 3. Особенности уроков технологии в первом классе.</w:t>
            </w:r>
          </w:p>
          <w:p>
            <w:pPr>
              <w:jc w:val="left"/>
              <w:spacing w:after="0" w:line="240" w:lineRule="auto"/>
              <w:rPr>
                <w:sz w:val="24"/>
                <w:szCs w:val="24"/>
              </w:rPr>
            </w:pPr>
            <w:r>
              <w:rPr>
                <w:rFonts w:ascii="Times New Roman" w:hAnsi="Times New Roman" w:cs="Times New Roman"/>
                <w:color w:val="#000000"/>
                <w:sz w:val="24"/>
                <w:szCs w:val="24"/>
              </w:rPr>
              <w:t> 4. Межпредметные связи и интеграция образования на уроках технологии.</w:t>
            </w:r>
          </w:p>
          <w:p>
            <w:pPr>
              <w:jc w:val="left"/>
              <w:spacing w:after="0" w:line="240" w:lineRule="auto"/>
              <w:rPr>
                <w:sz w:val="24"/>
                <w:szCs w:val="24"/>
              </w:rPr>
            </w:pPr>
            <w:r>
              <w:rPr>
                <w:rFonts w:ascii="Times New Roman" w:hAnsi="Times New Roman" w:cs="Times New Roman"/>
                <w:color w:val="#000000"/>
                <w:sz w:val="24"/>
                <w:szCs w:val="24"/>
              </w:rPr>
              <w:t> 5. Методика организации внеклассной работы по технологии</w:t>
            </w:r>
          </w:p>
          <w:p>
            <w:pPr>
              <w:jc w:val="left"/>
              <w:spacing w:after="0" w:line="240" w:lineRule="auto"/>
              <w:rPr>
                <w:sz w:val="24"/>
                <w:szCs w:val="24"/>
              </w:rPr>
            </w:pPr>
            <w:r>
              <w:rPr>
                <w:rFonts w:ascii="Times New Roman" w:hAnsi="Times New Roman" w:cs="Times New Roman"/>
                <w:color w:val="#000000"/>
                <w:sz w:val="24"/>
                <w:szCs w:val="24"/>
              </w:rPr>
              <w:t> 6. Мотивация учебной деятельности учащихся на уроках технологии</w:t>
            </w:r>
          </w:p>
          <w:p>
            <w:pPr>
              <w:jc w:val="left"/>
              <w:spacing w:after="0" w:line="240" w:lineRule="auto"/>
              <w:rPr>
                <w:sz w:val="24"/>
                <w:szCs w:val="24"/>
              </w:rPr>
            </w:pPr>
            <w:r>
              <w:rPr>
                <w:rFonts w:ascii="Times New Roman" w:hAnsi="Times New Roman" w:cs="Times New Roman"/>
                <w:color w:val="#000000"/>
                <w:sz w:val="24"/>
                <w:szCs w:val="24"/>
              </w:rPr>
              <w:t> 7. Проверка знаний, умений и навыков учащихся на уроках технологии как один из стимулов учебной деятельности.</w:t>
            </w:r>
          </w:p>
        </w:tc>
      </w:tr>
      <w:tr>
        <w:trPr>
          <w:trHeight w:hRule="exact" w:val="855.541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«"Технология" в начальной школе: содержание предмета, технологии обучения» / Котлярова Т.С..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9640" w:type="dxa"/>
          </w:tcP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художественного</w:t>
            </w:r>
            <w:r>
              <w:rPr/>
              <w:t xml:space="preserve"> </w:t>
            </w:r>
            <w:r>
              <w:rPr>
                <w:rFonts w:ascii="Times New Roman" w:hAnsi="Times New Roman" w:cs="Times New Roman"/>
                <w:color w:val="#000000"/>
                <w:sz w:val="24"/>
                <w:szCs w:val="24"/>
              </w:rPr>
              <w:t>творчества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доп.</w:t>
            </w:r>
            <w:r>
              <w:rPr/>
              <w:t xml:space="preserve"> </w:t>
            </w:r>
            <w:r>
              <w:rPr>
                <w:rFonts w:ascii="Times New Roman" w:hAnsi="Times New Roman" w:cs="Times New Roman"/>
                <w:color w:val="#000000"/>
                <w:sz w:val="24"/>
                <w:szCs w:val="24"/>
              </w:rPr>
              <w:t>Материал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Петрушин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978-5-534-08179-4.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https://urait.ru/bcode/437239</w:t>
            </w:r>
            <w:r>
              <w:rPr/>
              <w:t xml:space="preserve"> </w:t>
            </w:r>
          </w:p>
        </w:tc>
      </w:tr>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Серебренников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978-5-534-06302-8.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https://urait.ru/bcode/471106</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Воспитание</w:t>
            </w:r>
            <w:r>
              <w:rPr/>
              <w:t xml:space="preserve"> </w:t>
            </w:r>
            <w:r>
              <w:rPr>
                <w:rFonts w:ascii="Times New Roman" w:hAnsi="Times New Roman" w:cs="Times New Roman"/>
                <w:color w:val="#000000"/>
                <w:sz w:val="24"/>
                <w:szCs w:val="24"/>
              </w:rPr>
              <w:t>творческой</w:t>
            </w:r>
            <w:r>
              <w:rPr/>
              <w:t xml:space="preserve"> </w:t>
            </w:r>
            <w:r>
              <w:rPr>
                <w:rFonts w:ascii="Times New Roman" w:hAnsi="Times New Roman" w:cs="Times New Roman"/>
                <w:color w:val="#000000"/>
                <w:sz w:val="24"/>
                <w:szCs w:val="24"/>
              </w:rPr>
              <w:t>личности</w:t>
            </w:r>
            <w:r>
              <w:rPr/>
              <w:t xml:space="preserve"> </w:t>
            </w:r>
            <w:r>
              <w:rPr>
                <w:rFonts w:ascii="Times New Roman" w:hAnsi="Times New Roman" w:cs="Times New Roman"/>
                <w:color w:val="#000000"/>
                <w:sz w:val="24"/>
                <w:szCs w:val="24"/>
              </w:rPr>
              <w:t>школьника</w:t>
            </w:r>
            <w:r>
              <w:rPr/>
              <w:t xml:space="preserve"> </w:t>
            </w:r>
            <w:r>
              <w:rPr>
                <w:rFonts w:ascii="Times New Roman" w:hAnsi="Times New Roman" w:cs="Times New Roman"/>
                <w:color w:val="#000000"/>
                <w:sz w:val="24"/>
                <w:szCs w:val="24"/>
              </w:rPr>
              <w:t>на</w:t>
            </w:r>
            <w:r>
              <w:rPr/>
              <w:t xml:space="preserve"> </w:t>
            </w:r>
            <w:r>
              <w:rPr>
                <w:rFonts w:ascii="Times New Roman" w:hAnsi="Times New Roman" w:cs="Times New Roman"/>
                <w:color w:val="#000000"/>
                <w:sz w:val="24"/>
                <w:szCs w:val="24"/>
              </w:rPr>
              <w:t>уроках</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внеклассных</w:t>
            </w:r>
            <w:r>
              <w:rPr/>
              <w:t xml:space="preserve"> </w:t>
            </w:r>
            <w:r>
              <w:rPr>
                <w:rFonts w:ascii="Times New Roman" w:hAnsi="Times New Roman" w:cs="Times New Roman"/>
                <w:color w:val="#000000"/>
                <w:sz w:val="24"/>
                <w:szCs w:val="24"/>
              </w:rPr>
              <w:t>занятиях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Зименкова</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Прометей,</w:t>
            </w:r>
            <w:r>
              <w:rPr/>
              <w:t xml:space="preserve"> </w:t>
            </w:r>
            <w:r>
              <w:rPr>
                <w:rFonts w:ascii="Times New Roman" w:hAnsi="Times New Roman" w:cs="Times New Roman"/>
                <w:color w:val="#000000"/>
                <w:sz w:val="24"/>
                <w:szCs w:val="24"/>
              </w:rPr>
              <w:t>2013.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978-5-7042-2399-3.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http://www.iprbookshop.ru/18559.html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Развитие</w:t>
            </w:r>
            <w:r>
              <w:rPr/>
              <w:t xml:space="preserve"> </w:t>
            </w:r>
            <w:r>
              <w:rPr>
                <w:rFonts w:ascii="Times New Roman" w:hAnsi="Times New Roman" w:cs="Times New Roman"/>
                <w:color w:val="#000000"/>
                <w:sz w:val="24"/>
                <w:szCs w:val="24"/>
              </w:rPr>
              <w:t>творческих</w:t>
            </w:r>
            <w:r>
              <w:rPr/>
              <w:t xml:space="preserve"> </w:t>
            </w:r>
            <w:r>
              <w:rPr>
                <w:rFonts w:ascii="Times New Roman" w:hAnsi="Times New Roman" w:cs="Times New Roman"/>
                <w:color w:val="#000000"/>
                <w:sz w:val="24"/>
                <w:szCs w:val="24"/>
              </w:rPr>
              <w:t>способностей</w:t>
            </w:r>
            <w:r>
              <w:rPr/>
              <w:t xml:space="preserve"> </w:t>
            </w:r>
            <w:r>
              <w:rPr>
                <w:rFonts w:ascii="Times New Roman" w:hAnsi="Times New Roman" w:cs="Times New Roman"/>
                <w:color w:val="#000000"/>
                <w:sz w:val="24"/>
                <w:szCs w:val="24"/>
              </w:rPr>
              <w:t>младших</w:t>
            </w:r>
            <w:r>
              <w:rPr/>
              <w:t xml:space="preserve"> </w:t>
            </w:r>
            <w:r>
              <w:rPr>
                <w:rFonts w:ascii="Times New Roman" w:hAnsi="Times New Roman" w:cs="Times New Roman"/>
                <w:color w:val="#000000"/>
                <w:sz w:val="24"/>
                <w:szCs w:val="24"/>
              </w:rPr>
              <w:t>школьников</w:t>
            </w:r>
            <w:r>
              <w:rPr/>
              <w:t xml:space="preserve"> </w:t>
            </w:r>
            <w:r>
              <w:rPr>
                <w:rFonts w:ascii="Times New Roman" w:hAnsi="Times New Roman" w:cs="Times New Roman"/>
                <w:color w:val="#000000"/>
                <w:sz w:val="24"/>
                <w:szCs w:val="24"/>
              </w:rPr>
              <w:t>посредством</w:t>
            </w:r>
            <w:r>
              <w:rPr/>
              <w:t xml:space="preserve"> </w:t>
            </w:r>
            <w:r>
              <w:rPr>
                <w:rFonts w:ascii="Times New Roman" w:hAnsi="Times New Roman" w:cs="Times New Roman"/>
                <w:color w:val="#000000"/>
                <w:sz w:val="24"/>
                <w:szCs w:val="24"/>
              </w:rPr>
              <w:t>художественно-изобразительной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Черткоева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Тахохов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Владикавказ:</w:t>
            </w:r>
            <w:r>
              <w:rPr/>
              <w:t xml:space="preserve"> </w:t>
            </w:r>
            <w:r>
              <w:rPr>
                <w:rFonts w:ascii="Times New Roman" w:hAnsi="Times New Roman" w:cs="Times New Roman"/>
                <w:color w:val="#000000"/>
                <w:sz w:val="24"/>
                <w:szCs w:val="24"/>
              </w:rPr>
              <w:t>Северо-Осетинский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http://www.iprbookshop.ru/64916.html</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Организация</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младших</w:t>
            </w:r>
            <w:r>
              <w:rPr/>
              <w:t xml:space="preserve"> </w:t>
            </w:r>
            <w:r>
              <w:rPr>
                <w:rFonts w:ascii="Times New Roman" w:hAnsi="Times New Roman" w:cs="Times New Roman"/>
                <w:color w:val="#000000"/>
                <w:sz w:val="24"/>
                <w:szCs w:val="24"/>
              </w:rPr>
              <w:t>школьников</w:t>
            </w:r>
            <w:r>
              <w:rPr/>
              <w:t xml:space="preserve"> </w:t>
            </w:r>
            <w:r>
              <w:rPr>
                <w:rFonts w:ascii="Times New Roman" w:hAnsi="Times New Roman" w:cs="Times New Roman"/>
                <w:color w:val="#000000"/>
                <w:sz w:val="24"/>
                <w:szCs w:val="24"/>
              </w:rPr>
              <w:t>на</w:t>
            </w:r>
            <w:r>
              <w:rPr/>
              <w:t xml:space="preserve"> </w:t>
            </w:r>
            <w:r>
              <w:rPr>
                <w:rFonts w:ascii="Times New Roman" w:hAnsi="Times New Roman" w:cs="Times New Roman"/>
                <w:color w:val="#000000"/>
                <w:sz w:val="24"/>
                <w:szCs w:val="24"/>
              </w:rPr>
              <w:t>занятиях</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изобразительному</w:t>
            </w:r>
            <w:r>
              <w:rPr/>
              <w:t xml:space="preserve"> </w:t>
            </w:r>
            <w:r>
              <w:rPr>
                <w:rFonts w:ascii="Times New Roman" w:hAnsi="Times New Roman" w:cs="Times New Roman"/>
                <w:color w:val="#000000"/>
                <w:sz w:val="24"/>
                <w:szCs w:val="24"/>
              </w:rPr>
              <w:t>искусству</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Павлова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Набережные</w:t>
            </w:r>
            <w:r>
              <w:rPr/>
              <w:t xml:space="preserve"> </w:t>
            </w:r>
            <w:r>
              <w:rPr>
                <w:rFonts w:ascii="Times New Roman" w:hAnsi="Times New Roman" w:cs="Times New Roman"/>
                <w:color w:val="#000000"/>
                <w:sz w:val="24"/>
                <w:szCs w:val="24"/>
              </w:rPr>
              <w:t>Челны:</w:t>
            </w:r>
            <w:r>
              <w:rPr/>
              <w:t xml:space="preserve"> </w:t>
            </w:r>
            <w:r>
              <w:rPr>
                <w:rFonts w:ascii="Times New Roman" w:hAnsi="Times New Roman" w:cs="Times New Roman"/>
                <w:color w:val="#000000"/>
                <w:sz w:val="24"/>
                <w:szCs w:val="24"/>
              </w:rPr>
              <w:t>Набережночелнинский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http://www.iprbookshop.ru/66810.html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815.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720.88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3863.45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2023-2024_ФГОС3++2023_Бак-ОФО-ПО2(ДОиНО)(23)_plx_Технология в начальной школе_ содержание предмета_ технологии обучения</dc:title>
  <dc:creator>FastReport.NET</dc:creator>
</cp:coreProperties>
</file>